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center"/>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HỢP ĐỒNG CHUYỂN NHƯỢNG QUYỀN SỬ DỤNG </w:t>
      </w:r>
      <w:r w:rsidDel="00000000" w:rsidR="00000000" w:rsidRPr="00000000">
        <w:rPr>
          <w:rFonts w:ascii="Times New Roman" w:cs="Times New Roman" w:eastAsia="Times New Roman" w:hAnsi="Times New Roman"/>
          <w:b w:val="1"/>
          <w:color w:val="4a4a4a"/>
          <w:sz w:val="24"/>
          <w:szCs w:val="24"/>
          <w:highlight w:val="white"/>
          <w:rtl w:val="0"/>
        </w:rPr>
        <w:t xml:space="preserve">ĐẤT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Địa chỉ… ngày … tháng … năm 2021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Chúng tôi gồm: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BÊN CHUYỂN NHƯỢNG (BÊN A):</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Ông (bà): ................................... Sinh năm:..........................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CMND/CCCD/Hộ chiếu số: .............. do ........................cấp ngày..../...../............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Hộ khẩu thường trú: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Cùng vợ (chồng) là bà (ông): ................... Sinh năm:.............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CMND/CCCD/Hộ chiếu số: .............. do .............................cấp ngày..../...../......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Hộ khẩu thường trú: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BÊN NHẬN CHUYỂN NHƯỢNG (BÊN B):</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5"/>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Ông (bà): ............................. Sinh năm:.............................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CMND/CCCD/Hộ chiếu số: .............. do ........................cấp ngày..../...../............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Hộ khẩu thường trú: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Cùng vợ (chồng) là ông (bà): .................... Sinh năm:.............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CMND/CCCD/Hộ chiếu số: .............. do .............................cấp ngày..../...../......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Hộ khẩu thường trú: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Điều 01: Quyền sử dụng đất chuyển nhượng</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Bên A thống nhất và thực hiện chuyển nhượng quyền sử dụng đất cho Bên B dối với thửa đất có địa chỉ: ……… được cấp ngày … tháng … năm … cụ thể như sau:</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Diện tích thửa đất: … m2 – Tờ bản đồ số: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Địa chỉ: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Diện tích: ................ m2 (Bằng chữ: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Hình thức sử dụng: Sử dụng riêng: ..................... m2; Sử dụng chung:…. .......m2</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Mục đích sử dụng: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Thời hạn sử dụng: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color="000000" w:space="0" w:sz="0" w:val="none"/>
          <w:left w:color="000000" w:space="0" w:sz="0" w:val="none"/>
          <w:bottom w:color="000000" w:space="0" w:sz="0" w:val="none"/>
          <w:right w:color="000000" w:space="0" w:sz="0" w:val="none"/>
        </w:pBdr>
        <w:spacing w:after="0" w:before="0" w:lineRule="auto"/>
        <w:ind w:left="0" w:right="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mallCaps w:val="0"/>
          <w:color w:val="4a4a4a"/>
          <w:sz w:val="24"/>
          <w:szCs w:val="24"/>
          <w:highlight w:val="white"/>
          <w:rtl w:val="0"/>
        </w:rPr>
        <w:t xml:space="preserve">Nguồn gốc sử dụng: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Điều 02: Giá chuyển nhượng và phương thức thanh toán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Giá chuyển nhượng quyền sử dụng đất của Bên A và Bên B thỏa thuận ấn định đối với thửa đất như trên cho Bên B được quy định ở Điều 01 của hợp đồng này là ……………. VNĐ (Băng chữ: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Phương thức thanh toán: Bên B thanh toán cho Bên A thông qua phương thức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Điều 03: Việc giao và đăng ký quyền sử dụng đất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Bên B có trách nhiệm đăng ký quyền sử dụng đất đối với mảnh đất được chuyển nhượng theo đúng quy định của pháp luật hiện hành.</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Điều 04: Trách nhiệm nộp thuế và lệ phí</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Thuế, lệ phí liên quan đến việc chuyển nhượng quyền sử dụng đất, quyền sở hữu nhà ở theo Hợp đồng này do Bên B chịu trách nhiệm đóng.</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highlight w:val="white"/>
          <w:u w:val="none"/>
          <w:vertAlign w:val="baseline"/>
          <w:rtl w:val="0"/>
        </w:rPr>
        <w:t xml:space="preserve">Điều 05: Phương thức giải quyết tranh chấp hợp đồng</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Trong quá trình thực hiện Hợp đồng chuyển nhượng, nếu giữa các chủ thể phát sinh tranh chấp thì các bên cùng nhau thương lượng giải quyết trên nguyên tắc tôn trọng quyền lợi của nhau.</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Chỉ khi giữa các chủ thể không giải quyết được thì một trong hai bên có quyền khởi kiện nhằm yêu cầu toà án có thẩm quyền giải quyết theo quy định của pháp luật.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4a4a4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a4a4a"/>
          <w:sz w:val="24"/>
          <w:szCs w:val="24"/>
          <w:highlight w:val="white"/>
          <w:u w:val="none"/>
          <w:vertAlign w:val="baseline"/>
          <w:rtl w:val="0"/>
        </w:rPr>
        <w:t xml:space="preserve">Hai bên cam đoan những nội dung được thỏa thuận trên đây là này hoàn toàn tự nguyện, không bị lừa dối, không bị ép buộc. Các bên cam kết thực hiện đúng và đầy đủ các thoả thuận đã ghi trong Hợp đồng này.</w:t>
      </w:r>
      <w:r w:rsidDel="00000000" w:rsidR="00000000" w:rsidRPr="00000000">
        <w:rPr>
          <w:rtl w:val="0"/>
        </w:rPr>
      </w:r>
    </w:p>
    <w:tbl>
      <w:tblPr>
        <w:tblStyle w:val="Table1"/>
        <w:tblW w:w="925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65"/>
        <w:gridCol w:w="4794"/>
        <w:tblGridChange w:id="0">
          <w:tblGrid>
            <w:gridCol w:w="4465"/>
            <w:gridCol w:w="4794"/>
          </w:tblGrid>
        </w:tblGridChange>
      </w:tblGrid>
      <w:tr>
        <w:trPr>
          <w:cantSplit w:val="0"/>
          <w:trHeight w:val="1019"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u w:val="none"/>
                <w:shd w:fill="auto" w:val="clear"/>
                <w:vertAlign w:val="baseline"/>
                <w:rtl w:val="0"/>
              </w:rPr>
              <w:t xml:space="preserve">Người chuyển nhượng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u w:val="none"/>
                <w:shd w:fill="auto" w:val="clear"/>
                <w:vertAlign w:val="baseline"/>
                <w:rtl w:val="0"/>
              </w:rPr>
              <w:t xml:space="preserve">(ký, ghi rõ họ và tên)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u w:val="none"/>
                <w:shd w:fill="auto" w:val="clear"/>
                <w:vertAlign w:val="baseline"/>
                <w:rtl w:val="0"/>
              </w:rPr>
              <w:t xml:space="preserve">Người nhận chuyển nhượng</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a4a4a"/>
                <w:sz w:val="24"/>
                <w:szCs w:val="24"/>
                <w:u w:val="none"/>
                <w:shd w:fill="auto" w:val="clear"/>
                <w:vertAlign w:val="baseline"/>
                <w:rtl w:val="0"/>
              </w:rPr>
              <w:t xml:space="preserve">(ký, ghi rõ họ và tên)</w:t>
            </w:r>
            <w:r w:rsidDel="00000000" w:rsidR="00000000" w:rsidRPr="00000000">
              <w:rPr>
                <w:rtl w:val="0"/>
              </w:rPr>
            </w:r>
          </w:p>
        </w:tc>
      </w:tr>
    </w:tbl>
    <w:p w:rsidR="00000000" w:rsidDel="00000000" w:rsidP="00000000" w:rsidRDefault="00000000" w:rsidRPr="00000000" w14:paraId="0000002D">
      <w:pPr>
        <w:rPr>
          <w:rFonts w:ascii="Times New Roman" w:cs="Times New Roman" w:eastAsia="Times New Roman" w:hAnsi="Times New Roman"/>
          <w:i w:val="0"/>
          <w:sz w:val="24"/>
          <w:szCs w:val="24"/>
        </w:rPr>
      </w:pPr>
      <w:bookmarkStart w:colFirst="0" w:colLast="0" w:name="_heading=h.gjdgxs" w:id="0"/>
      <w:bookmarkEnd w:id="0"/>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Theme="minorHAnsi" w:cstheme="minorBidi" w:eastAsiaTheme="minorEastAsia" w:hAnsiTheme="minorHAnsi"/>
      <w:lang w:bidi="ar-SA" w:eastAsia="zh-CN" w:val="en-US"/>
    </w:rPr>
  </w:style>
  <w:style w:type="character" w:styleId="2" w:default="1">
    <w:name w:val="Default Paragraph Font"/>
    <w:uiPriority w:val="0"/>
    <w:semiHidden w:val="1"/>
    <w:qFormat w:val="1"/>
  </w:style>
  <w:style w:type="table" w:styleId="3" w:default="1">
    <w:name w:val="Normal Table"/>
    <w:uiPriority w:val="0"/>
    <w:semiHidden w:val="1"/>
    <w:tblPr>
      <w:tblCellMar>
        <w:top w:w="0.0" w:type="dxa"/>
        <w:left w:w="108.0" w:type="dxa"/>
        <w:bottom w:w="0.0" w:type="dxa"/>
        <w:right w:w="108.0" w:type="dxa"/>
      </w:tblCellMar>
    </w:tblPr>
  </w:style>
  <w:style w:type="character" w:styleId="4">
    <w:name w:val="Emphasis"/>
    <w:basedOn w:val="2"/>
    <w:uiPriority w:val="0"/>
    <w:qFormat w:val="1"/>
    <w:rPr>
      <w:i w:val="1"/>
      <w:iCs w:val="1"/>
    </w:rPr>
  </w:style>
  <w:style w:type="paragraph" w:styleId="5">
    <w:name w:val="Normal (Web)"/>
    <w:uiPriority w:val="0"/>
    <w:pPr>
      <w:spacing w:after="0" w:afterAutospacing="1" w:before="0" w:beforeAutospacing="1"/>
      <w:ind w:left="0" w:right="0"/>
      <w:jc w:val="left"/>
    </w:pPr>
    <w:rPr>
      <w:kern w:val="0"/>
      <w:sz w:val="24"/>
      <w:szCs w:val="24"/>
      <w:lang w:bidi="ar" w:eastAsia="zh-CN" w:val="en-US"/>
    </w:rPr>
  </w:style>
  <w:style w:type="character" w:styleId="6">
    <w:name w:val="Strong"/>
    <w:basedOn w:val="2"/>
    <w:uiPriority w:val="0"/>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krqxIkiY+gMQBZBAPFbFYMZr3w==">AMUW2mUPanaWXS+sXPVy3gLmztTxltSUePeVjwVCxf4isoTRHGJw0UbpsbobBiqyWYKw7idGmLhikCZvGPDq6KeohXUH08DPwfI+DLH8luX/NRFD5rg4njuy+dkzJfsKhjkyylMrmlZX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2021-09-22T02:28:00Z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0189E42B48374FB486237DACF68F5CB5</vt:lpwstr>
  </property>
</Properties>
</file>